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C9CC" w14:textId="4DFED3B4" w:rsidR="000C2117" w:rsidRPr="00361E33" w:rsidRDefault="00E67AD1" w:rsidP="00E67AD1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 деятельности </w:t>
      </w:r>
      <w:r w:rsidR="000C2117" w:rsidRPr="00361E33">
        <w:rPr>
          <w:rFonts w:ascii="Times New Roman" w:hAnsi="Times New Roman"/>
          <w:b/>
          <w:sz w:val="24"/>
          <w:szCs w:val="24"/>
        </w:rPr>
        <w:t>Центр</w:t>
      </w:r>
      <w:r>
        <w:rPr>
          <w:rFonts w:ascii="Times New Roman" w:hAnsi="Times New Roman"/>
          <w:b/>
          <w:sz w:val="24"/>
          <w:szCs w:val="24"/>
        </w:rPr>
        <w:t>а</w:t>
      </w:r>
      <w:r w:rsidR="000C2117" w:rsidRPr="00361E33">
        <w:rPr>
          <w:rFonts w:ascii="Times New Roman" w:hAnsi="Times New Roman"/>
          <w:b/>
          <w:sz w:val="24"/>
          <w:szCs w:val="24"/>
        </w:rPr>
        <w:t xml:space="preserve"> поддержки предпринимательства </w:t>
      </w:r>
      <w:r>
        <w:rPr>
          <w:rFonts w:ascii="Times New Roman" w:hAnsi="Times New Roman"/>
          <w:b/>
          <w:sz w:val="24"/>
          <w:szCs w:val="24"/>
        </w:rPr>
        <w:t>за субсидию 2020 года.</w:t>
      </w:r>
    </w:p>
    <w:p w14:paraId="0A259AB0" w14:textId="77777777" w:rsidR="000C2117" w:rsidRPr="00EA2C5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>Центр поддержки предпринимательства (далее – ЦПП) в структуре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EA2C53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EA2C53">
        <w:rPr>
          <w:rFonts w:ascii="Times New Roman" w:hAnsi="Times New Roman"/>
          <w:sz w:val="24"/>
          <w:szCs w:val="24"/>
        </w:rPr>
        <w:t xml:space="preserve"> компания) с 25 января 2012 года. В штате ЦПП в 2020 году работали 5 человек.</w:t>
      </w:r>
    </w:p>
    <w:p w14:paraId="5FAC03EA" w14:textId="77777777" w:rsidR="000C2117" w:rsidRPr="00EA2C5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 xml:space="preserve">В рамках своей деятельности ЦПП сотрудничает с Информационно-консультационными центрами (далее - ИКЦ) районов области, Уполномоченным по защите прав предпринимателей, Многофункциональным центром (МФЦ), Центром занятости населения (ЦЗН) и иными профильными коммерческими и государственными структурами. </w:t>
      </w:r>
    </w:p>
    <w:p w14:paraId="651F07C4" w14:textId="77777777" w:rsidR="000C2117" w:rsidRPr="00EA2C5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>В 2020 году ЦПП работал с АНО «ИКЦ Струго-Красненского района», АНО «ИКЦ Дедовичского района», АНО «ИКЦ Невельского района».</w:t>
      </w:r>
    </w:p>
    <w:p w14:paraId="7279C949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В 2020 году проведено мероприятий на сумму 24 863,20986 тысяч рублей.</w:t>
      </w:r>
    </w:p>
    <w:p w14:paraId="452BE29D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Мероприятия проводились по следующим направлениям:</w:t>
      </w:r>
    </w:p>
    <w:p w14:paraId="3FA18CDB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Консультационная поддержка: всего оказано 1775 консультации, из которых 925 – оказано сотрудниками ЦПП, 296 – Уполномоченным по защите прав предпринимателей, 554 – привлеченными экспертами.</w:t>
      </w:r>
    </w:p>
    <w:p w14:paraId="33A59602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В 2020 году ЦПП организовано участие СМСП в 5 образовательных программах (из перечня образовательных программ, отобранных Министерством экономического развития Российской Федерации в рамках реализации национального проекта «Малое и среднее предпринимательство и поддержка индивидуальной предпринимательской инициативы»):</w:t>
      </w:r>
    </w:p>
    <w:p w14:paraId="7278AC81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«Продвижение в интернете и социальных сетях»,</w:t>
      </w:r>
    </w:p>
    <w:p w14:paraId="1A7ED2A4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«Гибкие технологии управления»,</w:t>
      </w:r>
    </w:p>
    <w:p w14:paraId="0E63A823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«Продажи на маркетплейсах»,</w:t>
      </w:r>
    </w:p>
    <w:p w14:paraId="2035EFED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«Женский бизнес. Бизнес-девичник. Хочу, могу, делаю»,</w:t>
      </w:r>
    </w:p>
    <w:p w14:paraId="50422D31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 xml:space="preserve">- «Академия молодых предпринимателей». </w:t>
      </w:r>
    </w:p>
    <w:p w14:paraId="15CC7F54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В течение года были проведены десять тренингов по программам Корпорации МСП: «Азбука предпринимателя», «Финансовая поддержка», «Бизнес-эксперт. Портал бизнес-навигатора МСП», «Школа предпринимательства», «Генерация бизнес-идеи».</w:t>
      </w:r>
    </w:p>
    <w:p w14:paraId="613D7AC7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 xml:space="preserve">В рамках деятельности ЦПП организованы масштабные информационные мероприятия: </w:t>
      </w:r>
    </w:p>
    <w:p w14:paraId="0E9C0627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 - «Молодежный предпринимательский форум», в рамках которого подведены итоги рейтинга «ТОП-100 молодых предпринимателей Пскова»,</w:t>
      </w:r>
    </w:p>
    <w:p w14:paraId="12A4C230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Форум по интернет-маркетингу «</w:t>
      </w:r>
      <w:proofErr w:type="spellStart"/>
      <w:r w:rsidRPr="00BB2B93">
        <w:rPr>
          <w:rFonts w:ascii="Times New Roman" w:hAnsi="Times New Roman"/>
          <w:sz w:val="24"/>
          <w:szCs w:val="24"/>
        </w:rPr>
        <w:t>iPskov</w:t>
      </w:r>
      <w:proofErr w:type="spellEnd"/>
      <w:r w:rsidRPr="00BB2B93">
        <w:rPr>
          <w:rFonts w:ascii="Times New Roman" w:hAnsi="Times New Roman"/>
          <w:sz w:val="24"/>
          <w:szCs w:val="24"/>
        </w:rPr>
        <w:t>»,</w:t>
      </w:r>
    </w:p>
    <w:p w14:paraId="55BA71DE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Форум «Другое дело. Продвижение бизнеса через личный бренд»,</w:t>
      </w:r>
    </w:p>
    <w:p w14:paraId="6CAF47F5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Форум «Другое дело. Образовательный форум по созданию личного бренда и бренда продукта»,</w:t>
      </w:r>
    </w:p>
    <w:p w14:paraId="1B687AF1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- Форум креативных индустрий «</w:t>
      </w:r>
      <w:proofErr w:type="spellStart"/>
      <w:r w:rsidRPr="00BB2B93">
        <w:rPr>
          <w:rFonts w:ascii="Times New Roman" w:hAnsi="Times New Roman"/>
          <w:sz w:val="24"/>
          <w:szCs w:val="24"/>
        </w:rPr>
        <w:t>ArtPskov</w:t>
      </w:r>
      <w:proofErr w:type="spellEnd"/>
      <w:r w:rsidRPr="00BB2B93">
        <w:rPr>
          <w:rFonts w:ascii="Times New Roman" w:hAnsi="Times New Roman"/>
          <w:sz w:val="24"/>
          <w:szCs w:val="24"/>
        </w:rPr>
        <w:t>»,</w:t>
      </w:r>
    </w:p>
    <w:p w14:paraId="124129A0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lastRenderedPageBreak/>
        <w:t>- Ежегодная конференция по итогам года - «Вектор предпринимательства – 2020».</w:t>
      </w:r>
    </w:p>
    <w:p w14:paraId="68E689D5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Обучение и повышение квалификации сотрудников СМСП: всего организовано 67 программ обучения для 80 СМСП.</w:t>
      </w:r>
    </w:p>
    <w:p w14:paraId="6F429EBF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Организовано финансирование регистрации объектов интеллектуальной собственности для 2 СМСП.</w:t>
      </w:r>
    </w:p>
    <w:p w14:paraId="69D0F494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>Оказано содействие в популяризации продукции субъекта малого и среднего предпринимательства для 93 СМСП.</w:t>
      </w:r>
    </w:p>
    <w:p w14:paraId="1043C0E3" w14:textId="65FF503C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B93">
        <w:rPr>
          <w:rFonts w:ascii="Times New Roman" w:hAnsi="Times New Roman"/>
          <w:sz w:val="24"/>
          <w:szCs w:val="24"/>
        </w:rPr>
        <w:t xml:space="preserve">Уполномоченный по защите прав предпринимателей: всего </w:t>
      </w:r>
      <w:r w:rsidR="00E67AD1">
        <w:rPr>
          <w:rFonts w:ascii="Times New Roman" w:hAnsi="Times New Roman"/>
          <w:sz w:val="24"/>
          <w:szCs w:val="24"/>
        </w:rPr>
        <w:t>оказано</w:t>
      </w:r>
      <w:r w:rsidRPr="00BB2B93">
        <w:rPr>
          <w:rFonts w:ascii="Times New Roman" w:hAnsi="Times New Roman"/>
          <w:sz w:val="24"/>
          <w:szCs w:val="24"/>
        </w:rPr>
        <w:t xml:space="preserve"> 296 консультаций для 208 уникальных СМСП.</w:t>
      </w:r>
    </w:p>
    <w:p w14:paraId="124B8641" w14:textId="77777777" w:rsidR="000C2117" w:rsidRPr="00EA2C5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 xml:space="preserve">- Были проведены </w:t>
      </w:r>
      <w:proofErr w:type="spellStart"/>
      <w:r w:rsidRPr="00EA2C53">
        <w:rPr>
          <w:rFonts w:ascii="Times New Roman" w:hAnsi="Times New Roman"/>
          <w:sz w:val="24"/>
          <w:szCs w:val="24"/>
        </w:rPr>
        <w:t>выставочно</w:t>
      </w:r>
      <w:proofErr w:type="spellEnd"/>
      <w:r w:rsidRPr="00EA2C53">
        <w:rPr>
          <w:rFonts w:ascii="Times New Roman" w:hAnsi="Times New Roman"/>
          <w:sz w:val="24"/>
          <w:szCs w:val="24"/>
        </w:rPr>
        <w:t>-ярмарочные мероприятия на территории Российской Федерации (место проведения - г. Санкт-Петербург): XXV Международный форум «Российский промышленник» (12 СМСП), 29-я Международная продовольственная выставка «Петерфуд-2020» (4 СМСП).</w:t>
      </w:r>
    </w:p>
    <w:p w14:paraId="766A3185" w14:textId="35B91A20" w:rsidR="000C2117" w:rsidRPr="00AA7C04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7C04">
        <w:rPr>
          <w:rFonts w:ascii="Times New Roman" w:hAnsi="Times New Roman"/>
          <w:sz w:val="24"/>
          <w:szCs w:val="24"/>
        </w:rPr>
        <w:t>В Межрегиональной бизнес-миссии в Республику Крым, организованной ЦПП</w:t>
      </w:r>
      <w:r w:rsidR="00753C8D">
        <w:rPr>
          <w:rFonts w:ascii="Times New Roman" w:hAnsi="Times New Roman"/>
          <w:sz w:val="24"/>
          <w:szCs w:val="24"/>
        </w:rPr>
        <w:t>,</w:t>
      </w:r>
      <w:r w:rsidRPr="00AA7C04">
        <w:rPr>
          <w:rFonts w:ascii="Times New Roman" w:hAnsi="Times New Roman"/>
          <w:sz w:val="24"/>
          <w:szCs w:val="24"/>
        </w:rPr>
        <w:t xml:space="preserve"> приняли участие 6 СМСП.</w:t>
      </w:r>
    </w:p>
    <w:p w14:paraId="44EDB209" w14:textId="5CCCC165" w:rsidR="000C2117" w:rsidRP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D1129">
        <w:rPr>
          <w:rFonts w:ascii="Times New Roman" w:hAnsi="Times New Roman"/>
          <w:b/>
          <w:bCs/>
          <w:sz w:val="24"/>
          <w:szCs w:val="24"/>
        </w:rPr>
        <w:t xml:space="preserve">  В рамках мероприятий по «реализации комплексных программ по вовлечению в предпринимательскую деятельность и содействию созданию собственного бизнеса» (</w:t>
      </w:r>
      <w:proofErr w:type="gramStart"/>
      <w:r w:rsidRPr="004D1129">
        <w:rPr>
          <w:rFonts w:ascii="Times New Roman" w:hAnsi="Times New Roman"/>
          <w:b/>
          <w:bCs/>
          <w:sz w:val="24"/>
          <w:szCs w:val="24"/>
        </w:rPr>
        <w:t>Популяризация)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2117">
        <w:rPr>
          <w:rFonts w:ascii="Times New Roman" w:hAnsi="Times New Roman"/>
          <w:b/>
          <w:bCs/>
          <w:sz w:val="24"/>
          <w:szCs w:val="24"/>
        </w:rPr>
        <w:t xml:space="preserve"> на</w:t>
      </w:r>
      <w:proofErr w:type="gramEnd"/>
      <w:r w:rsidRPr="000C2117">
        <w:rPr>
          <w:rFonts w:ascii="Times New Roman" w:hAnsi="Times New Roman"/>
          <w:b/>
          <w:bCs/>
          <w:sz w:val="24"/>
          <w:szCs w:val="24"/>
        </w:rPr>
        <w:t xml:space="preserve"> сумму 3 868 989 рублей, 99 копеек</w:t>
      </w:r>
      <w:r w:rsidR="00753C8D">
        <w:rPr>
          <w:rFonts w:ascii="Times New Roman" w:hAnsi="Times New Roman"/>
          <w:b/>
          <w:bCs/>
          <w:sz w:val="24"/>
          <w:szCs w:val="24"/>
        </w:rPr>
        <w:t xml:space="preserve"> проведено</w:t>
      </w:r>
      <w:r w:rsidRPr="000C211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DD3E0ED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Региональный этап Национальной предпринимательской премии «Бизнес-успех»;</w:t>
      </w:r>
    </w:p>
    <w:p w14:paraId="7468E63F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Фестиваль правдивых истории от предпринимателей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TrueStoryFest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7755EC5B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Серия игр «Бизнес-поединки»;</w:t>
      </w:r>
    </w:p>
    <w:p w14:paraId="3659476F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Чемпионат по деловым играм;</w:t>
      </w:r>
    </w:p>
    <w:p w14:paraId="1A164837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по наставничеству «Бизнес с наставником».</w:t>
      </w:r>
    </w:p>
    <w:p w14:paraId="63DD261E" w14:textId="77777777" w:rsidR="000C2117" w:rsidRPr="00BB2B93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2B93">
        <w:rPr>
          <w:rFonts w:ascii="Times New Roman" w:hAnsi="Times New Roman"/>
          <w:b/>
          <w:bCs/>
          <w:sz w:val="24"/>
          <w:szCs w:val="24"/>
        </w:rPr>
        <w:t>Участниками программ стали 388 субъектов МСП и 1347 физических лиц.</w:t>
      </w:r>
    </w:p>
    <w:p w14:paraId="360C3952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образовательных программ, были проведены ряд рекламно-информационных материалов, способствующих формированию положительного имиджа предпринимателя и стимулированию к ведению предпринимательской деятельности:</w:t>
      </w:r>
    </w:p>
    <w:p w14:paraId="0DFFD243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размещение информационных материалов в СМИ: радио, телевидение, печатные и электронные носители;</w:t>
      </w:r>
    </w:p>
    <w:p w14:paraId="2A321528" w14:textId="77777777" w:rsidR="000C2117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размещение наружной рекламы (билборды, электронные экраны);</w:t>
      </w:r>
    </w:p>
    <w:p w14:paraId="5E625793" w14:textId="77777777" w:rsidR="000C2117" w:rsidRPr="004D1129" w:rsidRDefault="000C2117" w:rsidP="000C21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Изготовление и тиражирование печатных материалов (буклетов, брошюр). </w:t>
      </w:r>
    </w:p>
    <w:p w14:paraId="19CF37E7" w14:textId="77777777" w:rsidR="006272D3" w:rsidRDefault="006272D3"/>
    <w:sectPr w:rsidR="0062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17"/>
    <w:rsid w:val="000C2117"/>
    <w:rsid w:val="006272D3"/>
    <w:rsid w:val="00753C8D"/>
    <w:rsid w:val="00E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D8E6"/>
  <w15:chartTrackingRefBased/>
  <w15:docId w15:val="{5AFA98E8-4756-418A-A9E3-B0E97C7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1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2021-06-03T09:15:00Z</dcterms:created>
  <dcterms:modified xsi:type="dcterms:W3CDTF">2021-06-03T09:15:00Z</dcterms:modified>
</cp:coreProperties>
</file>